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D" w:rsidRDefault="00A2145D" w:rsidP="00A214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A2145D" w:rsidRDefault="00A2145D" w:rsidP="00A214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2145D" w:rsidRDefault="00A2145D" w:rsidP="00A2145D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документации по планировке территории муниципального образования "Город Архангельск" в границах ул. Октябрьской и просп. Ленинградского площадью 18,7037 га.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"5" августа 2022 года по "16" августа 2022 года</w:t>
      </w:r>
      <w:r>
        <w:rPr>
          <w:bCs/>
          <w:sz w:val="26"/>
          <w:szCs w:val="26"/>
        </w:rPr>
        <w:t xml:space="preserve">. </w:t>
      </w:r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 муниципального образования "Город Архангельск" в границах ул. Октябрьской и просп. Ленинградского площадью 18,7037 га представлена:</w:t>
      </w:r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"5" августа 2022 года на официальном сайте и проводится с 08:00 05.08.2022 по 23:59 16.08.2022.</w:t>
      </w:r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2145D" w:rsidTr="00A2145D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A2145D" w:rsidTr="00A2145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2145D" w:rsidTr="00A2145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D" w:rsidRDefault="00A2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2145D" w:rsidRDefault="00A2145D" w:rsidP="00A2145D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 Ленина пл., д. 5, г. Архангельск, 163000; 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 Ленина пл., д. 5, г. Архангельск, 163000;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A2145D" w:rsidRDefault="00A2145D" w:rsidP="00A214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A2145D" w:rsidRDefault="00A2145D" w:rsidP="00A214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bookmarkStart w:id="0" w:name="_GoBack"/>
      <w:bookmarkEnd w:id="0"/>
      <w:r>
        <w:rPr>
          <w:bCs/>
          <w:sz w:val="26"/>
          <w:szCs w:val="26"/>
        </w:rPr>
        <w:br/>
        <w:t xml:space="preserve">на официальном информационном интернет-портале городского округа 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A2145D" w:rsidRDefault="00C17667" w:rsidP="00A2145D"/>
    <w:sectPr w:rsidR="00C17667" w:rsidRPr="00A2145D" w:rsidSect="00E97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0724B5"/>
    <w:rsid w:val="000D0C9D"/>
    <w:rsid w:val="00292950"/>
    <w:rsid w:val="00612B89"/>
    <w:rsid w:val="009E6D7B"/>
    <w:rsid w:val="00A2058F"/>
    <w:rsid w:val="00A2145D"/>
    <w:rsid w:val="00AB31E5"/>
    <w:rsid w:val="00C17667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2022-08-05T07:16:00Z</dcterms:created>
  <dcterms:modified xsi:type="dcterms:W3CDTF">2022-08-05T07:20:00Z</dcterms:modified>
</cp:coreProperties>
</file>